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3</w:t>
      </w:r>
      <w:r>
        <w:rPr>
          <w:rFonts w:hint="eastAsia" w:ascii="宋体" w:hAnsi="宋体"/>
          <w:b/>
          <w:sz w:val="36"/>
          <w:szCs w:val="36"/>
        </w:rPr>
        <w:t>年外省回津参加中考报名考生及家长告知书</w:t>
      </w:r>
    </w:p>
    <w:bookmarkEnd w:id="0"/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2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性别：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ind w:firstLine="62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已了解202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年天津中考报名招生政策，现申请在户籍所在地（天津市北辰区）参加202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年中考中招。</w:t>
      </w:r>
    </w:p>
    <w:p>
      <w:pPr>
        <w:ind w:left="606" w:left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还请知晓以下事项：</w:t>
      </w:r>
    </w:p>
    <w:p>
      <w:pPr>
        <w:numPr>
          <w:ilvl w:val="0"/>
          <w:numId w:val="1"/>
        </w:numPr>
        <w:ind w:firstLine="690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要严格按照报名资格条件及相关政策要求，如实准确提交个人信息和报名材料，如通过非正常户口迁移，提供虚假信息获得报名资格，由此造成的被取消报考、录取、入学资格及相应法律后果，一切责任由考生及家长自行承担。</w:t>
      </w:r>
    </w:p>
    <w:p>
      <w:pPr>
        <w:numPr>
          <w:ilvl w:val="0"/>
          <w:numId w:val="1"/>
        </w:numPr>
        <w:ind w:firstLine="690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要知晓：我市户籍外省学籍九年级应届毕业生报名参加我市中考，必须符合外省初中学校毕业条件，并由外省初中学校在“全国中小学学籍信息系统”中进行毕业处理。学生学籍信息进入初中毕业生库，高中入学时，我市普通高中录取学校方可通过“跨省就学”流程为毕业生建立本市普通高中学籍。不符合外省初中学校毕业条件、未在外省初中毕业学校进行毕业处理的，不能报名参加我市中考，同时，在建籍时无法建立我市普通高中学籍。</w:t>
      </w:r>
    </w:p>
    <w:p>
      <w:pPr>
        <w:numPr>
          <w:ilvl w:val="0"/>
          <w:numId w:val="1"/>
        </w:numPr>
        <w:ind w:firstLine="690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考生参加天津202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年中考后，须依据中考成绩在津填报志愿、参加升学。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考生本人签字：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考生家长签字：</w:t>
      </w:r>
    </w:p>
    <w:p>
      <w:pPr>
        <w:jc w:val="center"/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   日</w:t>
      </w:r>
    </w:p>
    <w:sectPr>
      <w:headerReference r:id="rId3" w:type="default"/>
      <w:pgSz w:w="11907" w:h="16840"/>
      <w:pgMar w:top="1134" w:right="1701" w:bottom="1560" w:left="1701" w:header="851" w:footer="992" w:gutter="0"/>
      <w:pgNumType w:start="1"/>
      <w:cols w:space="720" w:num="1"/>
      <w:docGrid w:type="linesAndChars" w:linePitch="291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D4D02"/>
    <w:multiLevelType w:val="singleLevel"/>
    <w:tmpl w:val="0EDD4D02"/>
    <w:lvl w:ilvl="0" w:tentative="0">
      <w:start w:val="1"/>
      <w:numFmt w:val="decimal"/>
      <w:suff w:val="nothing"/>
      <w:lvlText w:val="%1、"/>
      <w:lvlJc w:val="left"/>
      <w:rPr>
        <w:rFonts w:ascii="仿宋" w:hAnsi="仿宋" w:eastAsia="仿宋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OTgwYmFhMmEyMGRhZDk2Mzg1MWUyOTM3MThjZDkifQ=="/>
  </w:docVars>
  <w:rsids>
    <w:rsidRoot w:val="1B5E18F9"/>
    <w:rsid w:val="1B5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454</Characters>
  <Lines>0</Lines>
  <Paragraphs>0</Paragraphs>
  <TotalTime>0</TotalTime>
  <ScaleCrop>false</ScaleCrop>
  <LinksUpToDate>false</LinksUpToDate>
  <CharactersWithSpaces>596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2022-12-15T08:22:00Z</dcterms:created>
  <dc:creator>25161</dc:creator>
  <cp:lastModifiedBy>25161</cp:lastModifiedBy>
  <dcterms:modified xsi:type="dcterms:W3CDTF">2022-12-15T08:23:11Z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FF487A7670254B83ABDFE3E85CCEE383</vt:lpwstr>
  </property>
</Properties>
</file>