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jc w:val="center"/>
        <w:textAlignment w:val="auto"/>
        <w:rPr>
          <w:rFonts w:hint="eastAsia" w:ascii="黑体" w:hAnsi="黑体" w:eastAsia="黑体" w:cs="黑体"/>
          <w:color w:val="313131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313131"/>
          <w:sz w:val="30"/>
          <w:szCs w:val="30"/>
          <w:shd w:val="clear" w:color="auto" w:fill="FFFFFF"/>
          <w:lang w:eastAsia="zh-CN"/>
        </w:rPr>
        <w:t>附件二：</w:t>
      </w:r>
      <w:r>
        <w:rPr>
          <w:rFonts w:hint="eastAsia" w:ascii="黑体" w:hAnsi="黑体" w:eastAsia="黑体" w:cs="黑体"/>
          <w:color w:val="313131"/>
          <w:sz w:val="30"/>
          <w:szCs w:val="30"/>
          <w:shd w:val="clear" w:color="auto" w:fill="FFFFFF"/>
        </w:rPr>
        <w:t>天津市河西区202</w:t>
      </w:r>
      <w:r>
        <w:rPr>
          <w:rFonts w:hint="eastAsia" w:ascii="黑体" w:hAnsi="黑体" w:eastAsia="黑体" w:cs="黑体"/>
          <w:color w:val="313131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color w:val="313131"/>
          <w:sz w:val="30"/>
          <w:szCs w:val="30"/>
          <w:shd w:val="clear" w:color="auto" w:fill="FFFFFF"/>
        </w:rPr>
        <w:t>年高级中等学校招生九年级外省市回津考生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jc w:val="center"/>
        <w:textAlignment w:val="auto"/>
        <w:rPr>
          <w:rFonts w:hint="eastAsia" w:ascii="黑体" w:hAnsi="黑体" w:eastAsia="黑体" w:cs="黑体"/>
          <w:color w:val="313131"/>
          <w:sz w:val="30"/>
          <w:szCs w:val="30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313131"/>
          <w:sz w:val="30"/>
          <w:szCs w:val="30"/>
          <w:shd w:val="clear" w:color="auto" w:fill="FFFFFF"/>
          <w:lang w:eastAsia="zh-CN"/>
        </w:rPr>
        <w:t>相关事项</w:t>
      </w:r>
      <w:r>
        <w:rPr>
          <w:rFonts w:hint="eastAsia" w:ascii="黑体" w:hAnsi="黑体" w:eastAsia="黑体" w:cs="黑体"/>
          <w:color w:val="313131"/>
          <w:sz w:val="30"/>
          <w:szCs w:val="30"/>
          <w:shd w:val="clear" w:color="auto" w:fill="FFFFFF"/>
          <w:lang w:val="en-US" w:eastAsia="zh-CN"/>
        </w:rPr>
        <w:t>告知书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7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  <w:t>本次办理的是天津市高级中等学校招生报名手续，并非转学手续，因此考生必须符合外省初中学校毕业条件，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en-US" w:eastAsia="zh-CN"/>
        </w:rPr>
        <w:t>毕业时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  <w:t>由外省初中学校在“全国中小学学籍信息系统”中进行毕业处理。学生学籍信息进入初中毕业生库，高中入学时，我市普通高中录取学校方可通过“跨省就学”流程为毕业生建立本市普通高中学籍。不符合外省初中学校毕业条件、未在外省初中毕业学校进行毕业处理的，不能报名参加我市中考，同时，在建籍时无法建立我市普通高中学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7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eastAsia="zh-CN"/>
        </w:rPr>
        <w:t>报名页面信息录入时报名单位选择“河西区中招办”，班级选择“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01班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eastAsia="zh-CN"/>
        </w:rPr>
        <w:t>”。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7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政治面貌选择团员时，务必与考生确认清楚，切勿错选。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7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kern w:val="0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.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eastAsia="zh-CN"/>
        </w:rPr>
        <w:t>报名页面填写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“户籍所在地址”要与户口簿首页地址保持一致，填写到派出所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eastAsia="zh-CN"/>
        </w:rPr>
        <w:t>。“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录取通知书邮寄地址”要确保是在天津的能够收到通知书的地址，要具体到门牌号，以便录取通知书能够准确寄达</w:t>
      </w: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</w:rPr>
        <w:t>，外省市地址不予邮寄</w:t>
      </w: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7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.体育测试项目要根据考试的要求和考生的实际情况慎重选择，一经选择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报名完成后不得更改。体育考试必测项目男生为1000米跑和女生800米跑；选测项目一为：男生在引体向上、50米跑、立定跳远中三选一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女生在1分钟仰卧起坐、50米跑、立定跳远中三选一； 选测项目二为：男女生均在足球运球绕杆、篮球运球绕杆、排球正面双手垫球、乒乓球正手攻球中四选一。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default" w:ascii="华文仿宋" w:hAnsi="华文仿宋" w:eastAsia="华文仿宋" w:cs="华文仿宋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.初中学业水平考试中语文、数学、外语、体育与健康、化学、物理、历史、道德与法治科目成绩以原始分呈现，外语语种为英语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eastAsia="zh-CN"/>
        </w:rPr>
        <w:t>。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地理、生物科目成绩以“优秀”“良好”“合格”“不合格”四个等级呈现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eastAsia="zh-CN"/>
        </w:rPr>
        <w:t>，报考普通高中学校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均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eastAsia="zh-CN"/>
        </w:rPr>
        <w:t>须达到“合格”标准，报考市重点高中至少有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1科达到“良好”及以上标准。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7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28"/>
          <w:szCs w:val="28"/>
        </w:rPr>
        <w:t>.考生档案由现学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籍</w:t>
      </w:r>
      <w:r>
        <w:rPr>
          <w:rFonts w:hint="eastAsia" w:ascii="华文仿宋" w:hAnsi="华文仿宋" w:eastAsia="华文仿宋" w:cs="华文仿宋"/>
          <w:sz w:val="28"/>
          <w:szCs w:val="28"/>
        </w:rPr>
        <w:t>校负责整理，中考后考生被天津市高中学校录取，报到时需携带学生档案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。</w:t>
      </w:r>
      <w:r>
        <w:rPr>
          <w:rFonts w:hint="eastAsia" w:ascii="华文仿宋" w:hAnsi="华文仿宋" w:eastAsia="华文仿宋" w:cs="华文仿宋"/>
          <w:sz w:val="28"/>
          <w:szCs w:val="28"/>
        </w:rPr>
        <w:t>学业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水平考试</w:t>
      </w:r>
      <w:r>
        <w:rPr>
          <w:rFonts w:hint="eastAsia" w:ascii="华文仿宋" w:hAnsi="华文仿宋" w:eastAsia="华文仿宋" w:cs="华文仿宋"/>
          <w:sz w:val="28"/>
          <w:szCs w:val="28"/>
        </w:rPr>
        <w:t>成绩单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等材料在考后</w:t>
      </w:r>
      <w:r>
        <w:rPr>
          <w:rFonts w:hint="eastAsia" w:ascii="华文仿宋" w:hAnsi="华文仿宋" w:eastAsia="华文仿宋" w:cs="华文仿宋"/>
          <w:sz w:val="28"/>
          <w:szCs w:val="28"/>
        </w:rPr>
        <w:t>一并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交给考生带回学籍校</w:t>
      </w:r>
      <w:r>
        <w:rPr>
          <w:rFonts w:hint="eastAsia" w:ascii="华文仿宋" w:hAnsi="华文仿宋" w:eastAsia="华文仿宋" w:cs="华文仿宋"/>
          <w:sz w:val="28"/>
          <w:szCs w:val="28"/>
        </w:rPr>
        <w:t>装入档案。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7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28"/>
          <w:szCs w:val="28"/>
        </w:rPr>
        <w:t>.报名过程中所填写的以及涉及到的所有信息、选项等内容，一经确认不得更改。考生及家长所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填写的信息、</w:t>
      </w:r>
      <w:r>
        <w:rPr>
          <w:rFonts w:hint="eastAsia" w:ascii="华文仿宋" w:hAnsi="华文仿宋" w:eastAsia="华文仿宋" w:cs="华文仿宋"/>
          <w:sz w:val="28"/>
          <w:szCs w:val="28"/>
        </w:rPr>
        <w:t>提供的材料、证明必须真实有效，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尤其是户籍材料，</w:t>
      </w:r>
      <w:r>
        <w:rPr>
          <w:rFonts w:hint="eastAsia" w:ascii="华文仿宋" w:hAnsi="华文仿宋" w:eastAsia="华文仿宋" w:cs="华文仿宋"/>
          <w:sz w:val="28"/>
          <w:szCs w:val="28"/>
        </w:rPr>
        <w:t>如出现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信息不实、</w:t>
      </w:r>
      <w:r>
        <w:rPr>
          <w:rFonts w:hint="eastAsia" w:ascii="华文仿宋" w:hAnsi="华文仿宋" w:eastAsia="华文仿宋" w:cs="华文仿宋"/>
          <w:sz w:val="28"/>
          <w:szCs w:val="28"/>
        </w:rPr>
        <w:t>材料弄虚作假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等</w:t>
      </w:r>
      <w:r>
        <w:rPr>
          <w:rFonts w:hint="eastAsia" w:ascii="华文仿宋" w:hAnsi="华文仿宋" w:eastAsia="华文仿宋" w:cs="华文仿宋"/>
          <w:sz w:val="28"/>
          <w:szCs w:val="28"/>
        </w:rPr>
        <w:t>情况，造成的一切后果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由</w:t>
      </w:r>
      <w:r>
        <w:rPr>
          <w:rFonts w:hint="eastAsia" w:ascii="华文仿宋" w:hAnsi="华文仿宋" w:eastAsia="华文仿宋" w:cs="华文仿宋"/>
          <w:sz w:val="28"/>
          <w:szCs w:val="28"/>
        </w:rPr>
        <w:t>考生及家长承担。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7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28"/>
          <w:szCs w:val="28"/>
        </w:rPr>
        <w:t>.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为更好服务考生及家长，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自12月20日起，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请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完成网上申报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的家长使用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QQ扫描以下二维码申请入群，每位考生只允许一位家长入群，切勿多入，入群后修改群昵称为：考生号+考生姓名+父亲（或母亲），并持续密切关注群内信息。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drawing>
          <wp:inline distT="0" distB="0" distL="114300" distR="114300">
            <wp:extent cx="1492250" cy="1499235"/>
            <wp:effectExtent l="0" t="0" r="12700" b="5715"/>
            <wp:docPr id="1" name="图片 1" descr="微信图片_2022120717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071722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考生签字：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家长签字：             时间：   年    月 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BEDC1"/>
    <w:multiLevelType w:val="singleLevel"/>
    <w:tmpl w:val="35EBED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Tc5NTkzOTQ4ZTg4ODY3OTMyN2NjZjAxNzNiMzIifQ=="/>
  </w:docVars>
  <w:rsids>
    <w:rsidRoot w:val="00000000"/>
    <w:rsid w:val="004D601E"/>
    <w:rsid w:val="03E374AB"/>
    <w:rsid w:val="06D51397"/>
    <w:rsid w:val="07D653C6"/>
    <w:rsid w:val="08F90547"/>
    <w:rsid w:val="0917411C"/>
    <w:rsid w:val="0C314B56"/>
    <w:rsid w:val="0D4C7ED9"/>
    <w:rsid w:val="12AE0195"/>
    <w:rsid w:val="14D71E92"/>
    <w:rsid w:val="15744470"/>
    <w:rsid w:val="16206E39"/>
    <w:rsid w:val="190D2C12"/>
    <w:rsid w:val="19EA34D7"/>
    <w:rsid w:val="1A87237C"/>
    <w:rsid w:val="1CC17F9B"/>
    <w:rsid w:val="1EF17361"/>
    <w:rsid w:val="23AC1FB4"/>
    <w:rsid w:val="24F10479"/>
    <w:rsid w:val="26EC2B67"/>
    <w:rsid w:val="2A0E496E"/>
    <w:rsid w:val="2A5D12BC"/>
    <w:rsid w:val="2A9F6FCC"/>
    <w:rsid w:val="2CC064FA"/>
    <w:rsid w:val="2D86776D"/>
    <w:rsid w:val="2EE43FBD"/>
    <w:rsid w:val="2F6649D2"/>
    <w:rsid w:val="2FC70C09"/>
    <w:rsid w:val="31AA504A"/>
    <w:rsid w:val="32330D8C"/>
    <w:rsid w:val="33CF1C6D"/>
    <w:rsid w:val="34052A0C"/>
    <w:rsid w:val="379449B5"/>
    <w:rsid w:val="39CA57D8"/>
    <w:rsid w:val="39E31E8C"/>
    <w:rsid w:val="3A4D0C68"/>
    <w:rsid w:val="3AD314E9"/>
    <w:rsid w:val="3BCB62E9"/>
    <w:rsid w:val="42DD037E"/>
    <w:rsid w:val="437048E9"/>
    <w:rsid w:val="4839664E"/>
    <w:rsid w:val="49163A95"/>
    <w:rsid w:val="49902920"/>
    <w:rsid w:val="49B34A9B"/>
    <w:rsid w:val="4C393A63"/>
    <w:rsid w:val="4CCA4A7E"/>
    <w:rsid w:val="4CDB6A43"/>
    <w:rsid w:val="4EB93F56"/>
    <w:rsid w:val="50343AAC"/>
    <w:rsid w:val="51092E36"/>
    <w:rsid w:val="52D20B06"/>
    <w:rsid w:val="5338548F"/>
    <w:rsid w:val="54973163"/>
    <w:rsid w:val="55580C49"/>
    <w:rsid w:val="5A701B62"/>
    <w:rsid w:val="5B6643C2"/>
    <w:rsid w:val="5D333896"/>
    <w:rsid w:val="5D6A0EC8"/>
    <w:rsid w:val="5E8D444D"/>
    <w:rsid w:val="5ECF3905"/>
    <w:rsid w:val="60413472"/>
    <w:rsid w:val="650979D9"/>
    <w:rsid w:val="6A6A39AA"/>
    <w:rsid w:val="6D341690"/>
    <w:rsid w:val="70C2296F"/>
    <w:rsid w:val="71C01745"/>
    <w:rsid w:val="74C4606C"/>
    <w:rsid w:val="76DB0DCF"/>
    <w:rsid w:val="78DD28C7"/>
    <w:rsid w:val="79DA65D2"/>
    <w:rsid w:val="7AE26765"/>
    <w:rsid w:val="7B4927AB"/>
    <w:rsid w:val="7BD5403F"/>
    <w:rsid w:val="7D543236"/>
    <w:rsid w:val="7D55314A"/>
    <w:rsid w:val="7D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988</Words>
  <Characters>1008</Characters>
  <Lines>0</Lines>
  <Paragraphs>0</Paragraphs>
  <TotalTime>70</TotalTime>
  <ScaleCrop>false</ScaleCrop>
  <LinksUpToDate>false</LinksUpToDate>
  <CharactersWithSpaces>1042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2021-12-28T01:20:00Z</dcterms:created>
  <dc:creator>Administrator</dc:creator>
  <cp:lastModifiedBy>Administrator</cp:lastModifiedBy>
  <cp:lastPrinted>2022-12-08T01:27:00Z</cp:lastPrinted>
  <dcterms:modified xsi:type="dcterms:W3CDTF">2022-12-15T00:59:28Z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3B2DBF67ED364CCCA587BFB8BDFE5211</vt:lpwstr>
  </property>
</Properties>
</file>